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8B" w:rsidRDefault="00E0398B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0398B" w:rsidRDefault="00E0398B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14100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60" w:type="dxa"/>
          <w:left w:w="44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14"/>
        <w:gridCol w:w="11286"/>
      </w:tblGrid>
      <w:tr w:rsidR="00E0398B">
        <w:trPr>
          <w:jc w:val="center"/>
        </w:trPr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tabs>
                <w:tab w:val="left" w:pos="1650"/>
              </w:tabs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Перенос слов </w:t>
            </w:r>
          </w:p>
        </w:tc>
      </w:tr>
      <w:tr w:rsidR="00E0398B">
        <w:trPr>
          <w:jc w:val="center"/>
        </w:trPr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0398B">
        <w:trPr>
          <w:jc w:val="center"/>
        </w:trPr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Образовательное учреждение </w:t>
            </w:r>
          </w:p>
        </w:tc>
        <w:tc>
          <w:tcPr>
            <w:tcW w:w="1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1E7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«СОШ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авыденко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0398B">
        <w:trPr>
          <w:jc w:val="center"/>
        </w:trPr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Педагогические цели</w:t>
            </w:r>
          </w:p>
        </w:tc>
        <w:tc>
          <w:tcPr>
            <w:tcW w:w="1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tabs>
                <w:tab w:val="left" w:pos="1650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ознакомления учащихся с переносом слов по слогам, формирования умения переносить слова</w:t>
            </w:r>
          </w:p>
        </w:tc>
      </w:tr>
      <w:tr w:rsidR="00E0398B">
        <w:trPr>
          <w:jc w:val="center"/>
        </w:trPr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урока</w:t>
            </w:r>
          </w:p>
        </w:tc>
        <w:tc>
          <w:tcPr>
            <w:tcW w:w="1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учебной задачи</w:t>
            </w:r>
          </w:p>
        </w:tc>
      </w:tr>
      <w:tr w:rsidR="00E0398B">
        <w:trPr>
          <w:trHeight w:val="255"/>
          <w:jc w:val="center"/>
        </w:trPr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 УУД: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Предметные резул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таты</w:t>
            </w:r>
          </w:p>
        </w:tc>
        <w:tc>
          <w:tcPr>
            <w:tcW w:w="1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tabs>
                <w:tab w:val="left" w:pos="1650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Овладевают первоначальными представлениями о нормах русского языка (орфоэпических, лексических, грамматических, орфографических, пунктуационных) и  правилах  речевого этикета</w:t>
            </w:r>
          </w:p>
        </w:tc>
      </w:tr>
      <w:tr w:rsidR="00E0398B">
        <w:trPr>
          <w:trHeight w:val="270"/>
          <w:jc w:val="center"/>
        </w:trPr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Личностные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результаты</w:t>
            </w:r>
          </w:p>
        </w:tc>
        <w:tc>
          <w:tcPr>
            <w:tcW w:w="1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Демонстрируют целостный социально ориентированный взгляд на мир в его органичном единстве и разнообразии природы, народов, культур и религий</w:t>
            </w:r>
          </w:p>
        </w:tc>
      </w:tr>
      <w:tr w:rsidR="00E0398B">
        <w:trPr>
          <w:jc w:val="center"/>
        </w:trPr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Метапредметные</w:t>
            </w:r>
            <w:proofErr w:type="spellEnd"/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</w:t>
            </w:r>
          </w:p>
        </w:tc>
        <w:tc>
          <w:tcPr>
            <w:tcW w:w="1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адекватно воспринимают оценку учителя.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осуществляют поиск необходимой информации для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полнения учебных заданий с использованием учебной литературы;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логические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сравнивают, классифицируют по заданным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критериям.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проявляют готовность конструктивно разрешать конфликты посре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ством учета интересов сторон и сотрудничества</w:t>
            </w:r>
          </w:p>
        </w:tc>
      </w:tr>
      <w:tr w:rsidR="00E0398B">
        <w:trPr>
          <w:jc w:val="center"/>
        </w:trPr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Основное содерж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темы, понятия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и термины</w:t>
            </w:r>
          </w:p>
        </w:tc>
        <w:tc>
          <w:tcPr>
            <w:tcW w:w="1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Перенос слов по слогам. Правила переноса части слова с одной строки на другую 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якорь,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-ник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коль-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-бота, чай-ка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</w:tr>
      <w:tr w:rsidR="00E0398B">
        <w:trPr>
          <w:jc w:val="center"/>
        </w:trPr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ресурсы</w:t>
            </w:r>
          </w:p>
        </w:tc>
        <w:tc>
          <w:tcPr>
            <w:tcW w:w="1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презентация, карточки, таблица «Правила переноса слова»</w:t>
            </w:r>
          </w:p>
        </w:tc>
      </w:tr>
    </w:tbl>
    <w:p w:rsidR="00E0398B" w:rsidRDefault="005551D0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Ход урока</w:t>
      </w:r>
    </w:p>
    <w:p w:rsidR="00E0398B" w:rsidRDefault="005551D0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(Слайд 1)</w:t>
      </w:r>
    </w:p>
    <w:tbl>
      <w:tblPr>
        <w:tblW w:w="14451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60" w:type="dxa"/>
          <w:left w:w="44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579"/>
        <w:gridCol w:w="2178"/>
        <w:gridCol w:w="2647"/>
        <w:gridCol w:w="2616"/>
        <w:gridCol w:w="2482"/>
        <w:gridCol w:w="1949"/>
      </w:tblGrid>
      <w:tr w:rsidR="00E0398B">
        <w:trPr>
          <w:jc w:val="center"/>
        </w:trPr>
        <w:tc>
          <w:tcPr>
            <w:tcW w:w="199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:rsidR="00E0398B" w:rsidRDefault="005551D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15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:rsidR="00E0398B" w:rsidRDefault="005551D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Формы, мет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ды, </w:t>
            </w:r>
          </w:p>
          <w:p w:rsidR="00E0398B" w:rsidRDefault="005551D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методические </w:t>
            </w:r>
          </w:p>
          <w:p w:rsidR="00E0398B" w:rsidRDefault="005551D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приемы</w:t>
            </w:r>
          </w:p>
        </w:tc>
        <w:tc>
          <w:tcPr>
            <w:tcW w:w="399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:rsidR="00E0398B" w:rsidRDefault="005551D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теля </w:t>
            </w:r>
          </w:p>
        </w:tc>
        <w:tc>
          <w:tcPr>
            <w:tcW w:w="55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:rsidR="00E0398B" w:rsidRDefault="005551D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41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:rsidR="00E0398B" w:rsidRDefault="005551D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Приемы </w:t>
            </w:r>
          </w:p>
          <w:p w:rsidR="00E0398B" w:rsidRDefault="005551D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E0398B">
        <w:trPr>
          <w:jc w:val="center"/>
        </w:trPr>
        <w:tc>
          <w:tcPr>
            <w:tcW w:w="19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:rsidR="00E0398B" w:rsidRDefault="00E0398B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:rsidR="00E0398B" w:rsidRDefault="00E0398B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:rsidR="00E0398B" w:rsidRDefault="00E0398B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:rsidR="00E0398B" w:rsidRDefault="005551D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осуществляемые </w:t>
            </w:r>
          </w:p>
          <w:p w:rsidR="00E0398B" w:rsidRDefault="005551D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:rsidR="00E0398B" w:rsidRDefault="005551D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формируемые </w:t>
            </w:r>
          </w:p>
          <w:p w:rsidR="00E0398B" w:rsidRDefault="005551D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умения</w:t>
            </w:r>
          </w:p>
        </w:tc>
        <w:tc>
          <w:tcPr>
            <w:tcW w:w="141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:rsidR="00E0398B" w:rsidRDefault="00E0398B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398B">
        <w:trPr>
          <w:jc w:val="center"/>
        </w:trPr>
        <w:tc>
          <w:tcPr>
            <w:tcW w:w="1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 Мотивирование к учебной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деятельности. (О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ганизационный момент)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Фронтальная. 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Словесный. 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учителя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Знаете, ребята, вчера со мной 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изошел интересный случай. Иду я из школы и слышу шум во дворе. Кругом никого нет. Оказ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вается, это птички на заборе такой шум подняли. Что за птички, не скажу, сами отгадайте. Слушайте вним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тельно, а слова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гадки запишите в тетради. </w:t>
            </w:r>
          </w:p>
        </w:tc>
        <w:tc>
          <w:tcPr>
            <w:tcW w:w="3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Приветствуют учителя. Организ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ют свое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рабочее место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Проявляют гото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ность 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работе на уроке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0398B">
        <w:trPr>
          <w:jc w:val="center"/>
        </w:trPr>
        <w:tc>
          <w:tcPr>
            <w:tcW w:w="1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II. Актуализация опорных знаний.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Словарная работа.</w:t>
            </w:r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Индивидуальная.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Практический. Письмо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Я весь день ловлю жучков, </w:t>
            </w:r>
          </w:p>
          <w:p w:rsidR="00E0398B" w:rsidRDefault="00555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Уплетаю червя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ков.</w:t>
            </w:r>
          </w:p>
          <w:p w:rsidR="00E0398B" w:rsidRDefault="00555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 теплый край не улетаю,</w:t>
            </w:r>
          </w:p>
          <w:p w:rsidR="00E0398B" w:rsidRDefault="00555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Здесь под крышей обитаю.</w:t>
            </w:r>
          </w:p>
          <w:p w:rsidR="00E0398B" w:rsidRDefault="00555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 Не робей!</w:t>
            </w:r>
          </w:p>
          <w:p w:rsidR="00E0398B" w:rsidRDefault="00555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Я бывалый … </w:t>
            </w:r>
          </w:p>
          <w:p w:rsidR="00E0398B" w:rsidRDefault="00555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Окраской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398B" w:rsidRDefault="00555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Повадкой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398B" w:rsidRDefault="00555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Крикунья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хрипл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ватая –</w:t>
            </w:r>
          </w:p>
          <w:p w:rsidR="00E0398B" w:rsidRDefault="00555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Известная персона</w:t>
            </w:r>
          </w:p>
          <w:p w:rsidR="00E0398B" w:rsidRDefault="00555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Это …</w:t>
            </w:r>
          </w:p>
          <w:p w:rsidR="00E0398B" w:rsidRDefault="00555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Верещунья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бока,</w:t>
            </w:r>
          </w:p>
          <w:p w:rsidR="00E0398B" w:rsidRDefault="00555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И зовут её …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за слова мы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писали?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по слайду.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2</w:t>
            </w:r>
          </w:p>
        </w:tc>
        <w:tc>
          <w:tcPr>
            <w:tcW w:w="3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Записывают слова: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Воробей</w:t>
            </w:r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Ворона</w:t>
            </w:r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Сорока</w:t>
            </w:r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Словарные   слова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Самооценка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 ! + -</w:t>
            </w:r>
            <w:proofErr w:type="gramEnd"/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Вырабатывают каллиграфический почерк, проверяют знания написания словарных слов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написание</w:t>
            </w:r>
          </w:p>
        </w:tc>
      </w:tr>
      <w:tr w:rsidR="00E0398B">
        <w:trPr>
          <w:jc w:val="center"/>
        </w:trPr>
        <w:tc>
          <w:tcPr>
            <w:tcW w:w="1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III. Постановка учебной задачи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Фронтальная. Словесный. 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учителя, беседа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решила я узнать, из-за чего спор у птиц вышел. И 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зывается, они тоже ходят в лесную 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лу. А учитель у них – Мудрая Сова, дала им домашнее 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ние. Написать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ложение: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Пуш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стый снежок укрыл землю.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(Слайд3)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 слово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землю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помещается на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ке.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же им делать? Что нужно знать?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(Слайд 4)</w:t>
            </w:r>
          </w:p>
        </w:tc>
        <w:tc>
          <w:tcPr>
            <w:tcW w:w="3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Слушают учителя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и отвечают на в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прос</w:t>
            </w:r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Выводят тему ур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ка: Перенос слов.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Цель: узнать прав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ла переноса.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Принимают 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ную задачу, сфо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мулированную вместе с учителем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98B">
        <w:trPr>
          <w:trHeight w:val="1485"/>
          <w:jc w:val="center"/>
        </w:trPr>
        <w:tc>
          <w:tcPr>
            <w:tcW w:w="1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IV. Усвоение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новых знаний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и способов 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действий.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 Работа в группах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Фронтальная. Словесный. 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Чтение, беседа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 сейчас, ребята, вы сами их откроете.</w:t>
            </w:r>
          </w:p>
          <w:p w:rsidR="00E0398B" w:rsidRDefault="00555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 каждой группы есть лист, на 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 «зашифровано» правило.  </w:t>
            </w:r>
          </w:p>
          <w:p w:rsidR="00E0398B" w:rsidRDefault="005551D0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(Слайд 5)</w:t>
            </w:r>
          </w:p>
          <w:p w:rsidR="00E0398B" w:rsidRDefault="00E0398B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398B" w:rsidRDefault="00555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1)</w:t>
            </w:r>
          </w:p>
          <w:p w:rsidR="00E0398B" w:rsidRDefault="00E0398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98B" w:rsidRDefault="00555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 работы такой: </w:t>
            </w:r>
          </w:p>
          <w:p w:rsidR="00E0398B" w:rsidRDefault="00555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Прочитай слова.</w:t>
            </w:r>
          </w:p>
          <w:p w:rsidR="00E0398B" w:rsidRDefault="00555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Обрати внимание на выделенные 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вы.</w:t>
            </w:r>
          </w:p>
          <w:p w:rsidR="00E0398B" w:rsidRDefault="00555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Посмотри, где стоит знак переноса.</w:t>
            </w:r>
          </w:p>
          <w:p w:rsidR="00E0398B" w:rsidRDefault="00555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Сформулируй правило переноса слов. </w:t>
            </w:r>
          </w:p>
          <w:p w:rsidR="00E0398B" w:rsidRDefault="00E0398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98B" w:rsidRDefault="005551D0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(Слайд 6)</w:t>
            </w:r>
          </w:p>
          <w:p w:rsidR="00E0398B" w:rsidRDefault="00555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398B" w:rsidRDefault="00555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1 гр. Ка-ран-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даш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то-пор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-роз.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то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л, к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т, к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ла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сс</w:t>
            </w:r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2 гр. 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лей, зме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я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-ка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Кон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ки</w:t>
            </w:r>
            <w:proofErr w:type="spellEnd"/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Вместе: 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proofErr w:type="spellEnd"/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(Слайд 7)</w:t>
            </w:r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Читают, отвечают 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 вопросы, выпо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няют задания</w:t>
            </w:r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Переносим по сл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гам</w:t>
            </w:r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 букву не оставл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ют и не переносят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Слог, состоящий из 1 гласной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Й и ь не отделяю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ся.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Знак переноса ст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вится между удв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енными согласными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Расширяют свои знания о языке. Сравнивают слова по возможности переноса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одной строки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другую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просам</w:t>
            </w:r>
          </w:p>
        </w:tc>
      </w:tr>
      <w:tr w:rsidR="00E0398B">
        <w:trPr>
          <w:trHeight w:val="2511"/>
          <w:jc w:val="center"/>
        </w:trPr>
        <w:tc>
          <w:tcPr>
            <w:tcW w:w="199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Работа по 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нику. Перенос слов с одной строки 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другую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(упр. 108)</w:t>
            </w:r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Фронтальная. Практический. Письмо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Объясняет задание, контролирует его выполнение</w:t>
            </w:r>
          </w:p>
        </w:tc>
        <w:tc>
          <w:tcPr>
            <w:tcW w:w="352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Выполняют задание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Выдвигают крит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рии группировки слов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</w:tc>
      </w:tr>
      <w:tr w:rsidR="00E0398B">
        <w:trPr>
          <w:trHeight w:val="536"/>
          <w:jc w:val="center"/>
        </w:trPr>
        <w:tc>
          <w:tcPr>
            <w:tcW w:w="14450" w:type="dxa"/>
            <w:gridSpan w:val="6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398B" w:rsidRDefault="005551D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0398B" w:rsidRDefault="005551D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(Слайд 8)</w:t>
            </w:r>
          </w:p>
        </w:tc>
      </w:tr>
      <w:tr w:rsidR="00E0398B">
        <w:trPr>
          <w:jc w:val="center"/>
        </w:trPr>
        <w:tc>
          <w:tcPr>
            <w:tcW w:w="1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3.Игра «Лишнее слово»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по карто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кам).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Фронтальная, индивидуальная. Словесный,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блемный,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тический. 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мо, беседа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Подчеркните слова, которые нельзя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реносить.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    голова   юла</w:t>
            </w:r>
          </w:p>
          <w:p w:rsidR="00E0398B" w:rsidRDefault="005551D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   нос     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  <w:p w:rsidR="00E0398B" w:rsidRDefault="005551D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лев         рука              мячик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можно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 слов из первого столб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ка?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можно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 слов из второго столбика?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можно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 слов из третьего столб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ка?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К каждому 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бику добавьте свое слово, которое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переносить.</w:t>
            </w:r>
          </w:p>
        </w:tc>
        <w:tc>
          <w:tcPr>
            <w:tcW w:w="3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тела</w:t>
            </w:r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Распознают слова, которые нельзя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реносить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просам, 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E0398B">
        <w:trPr>
          <w:jc w:val="center"/>
        </w:trPr>
        <w:tc>
          <w:tcPr>
            <w:tcW w:w="1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Включение в систему знаний и повторений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Игра «Найди ошибку»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Фронтальная. Словесный, 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практический. Письмо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(Слайд 9)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У-лица</w:t>
            </w:r>
            <w:proofErr w:type="gramEnd"/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Ошиб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льто</w:t>
            </w:r>
            <w:proofErr w:type="spellEnd"/>
            <w:proofErr w:type="gramEnd"/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й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</w:t>
            </w:r>
            <w:proofErr w:type="spellEnd"/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Коробо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-к</w:t>
            </w:r>
            <w:proofErr w:type="gramEnd"/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(Слайд 10)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Составить с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любым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словом предлож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ние. Подчеркнуть грамматическую 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нову.</w:t>
            </w:r>
          </w:p>
        </w:tc>
        <w:tc>
          <w:tcPr>
            <w:tcW w:w="3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Ули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ца</w:t>
            </w:r>
            <w:proofErr w:type="spellEnd"/>
            <w:proofErr w:type="gramEnd"/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Ошиб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ка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Паль-то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 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ок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Комментирование с места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 ошибки.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ложение, подче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кивают граммат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ческую основу. 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</w:tr>
      <w:tr w:rsidR="00E0398B">
        <w:trPr>
          <w:jc w:val="center"/>
        </w:trPr>
        <w:tc>
          <w:tcPr>
            <w:tcW w:w="1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VI. Рефлексия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учебной деятел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ности на уроке (итог)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Фронтальная.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Словесный.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Возвращаемся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началу урока.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Поднимите руку, кто теперь сможет помочь птицам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полнить задание?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(Слайд 11)</w:t>
            </w:r>
          </w:p>
          <w:p w:rsidR="00E0398B" w:rsidRDefault="00E0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0398B" w:rsidRDefault="00555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(Слайд 12)</w:t>
            </w:r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398B" w:rsidRDefault="0055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Оцените свою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боту.</w:t>
            </w:r>
          </w:p>
          <w:p w:rsidR="00E0398B" w:rsidRDefault="00E0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398B" w:rsidRDefault="00555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(Слайд 13)</w:t>
            </w:r>
          </w:p>
          <w:p w:rsidR="00E0398B" w:rsidRDefault="005551D0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вы считаете, что усвоили тему на "отлично", нарису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 себе веселое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нышко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щ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елчок)</w:t>
            </w:r>
          </w:p>
          <w:p w:rsidR="00E0398B" w:rsidRDefault="005551D0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где-то в чём-то не уверены, есть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--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солнышко за тучкой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(щелчок) </w:t>
            </w:r>
          </w:p>
          <w:p w:rsidR="00E0398B" w:rsidRDefault="005551D0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Если вы считаете, что вам очень тру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 переносить слова, то нарисуйте ту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щелчок)</w:t>
            </w:r>
          </w:p>
        </w:tc>
        <w:tc>
          <w:tcPr>
            <w:tcW w:w="3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Отвечают на в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просы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Слово землю можно перенести по сл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гам.</w:t>
            </w:r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Поднимают руку при появлении ка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тинок.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Открыто осмысл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вают и оценивают свою деятельность на уроке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по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регуляция</w:t>
            </w:r>
            <w:proofErr w:type="spellEnd"/>
          </w:p>
        </w:tc>
      </w:tr>
      <w:tr w:rsidR="00E0398B">
        <w:trPr>
          <w:jc w:val="center"/>
        </w:trPr>
        <w:tc>
          <w:tcPr>
            <w:tcW w:w="1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VII. Домашнее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задание. 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С.72 у.109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Фронтальная. Словесный. 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 учителя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Комментирует з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дание,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проверяет поним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ние его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выполнения</w:t>
            </w:r>
          </w:p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(Слайд 14)</w:t>
            </w:r>
          </w:p>
        </w:tc>
        <w:tc>
          <w:tcPr>
            <w:tcW w:w="3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Слушают учителя, </w:t>
            </w:r>
          </w:p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делают записи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5551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Принимают цель, содержание и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собы выполнения задания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:rsidR="00E0398B" w:rsidRDefault="00E039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398B" w:rsidRDefault="00E0398B">
      <w:pPr>
        <w:rPr>
          <w:rFonts w:ascii="Times New Roman" w:hAnsi="Times New Roman" w:cs="Times New Roman"/>
          <w:b/>
          <w:sz w:val="28"/>
          <w:szCs w:val="28"/>
        </w:rPr>
      </w:pPr>
    </w:p>
    <w:p w:rsidR="00E0398B" w:rsidRDefault="00E0398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398B" w:rsidRDefault="00E0398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398B" w:rsidRDefault="00E0398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7673" w:rsidRDefault="001E767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7673" w:rsidRDefault="001E767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7673" w:rsidRDefault="001E767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7673" w:rsidRDefault="001E767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7673" w:rsidRDefault="001E767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7673" w:rsidRDefault="001E767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7673" w:rsidRDefault="001E767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7673" w:rsidRDefault="001E767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7673" w:rsidRDefault="001E767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7673" w:rsidRDefault="001E767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7673" w:rsidRDefault="001E767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7673" w:rsidRDefault="001E767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398B" w:rsidRDefault="00E0398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398B" w:rsidRDefault="005551D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E0398B" w:rsidRDefault="005551D0">
      <w:pPr>
        <w:pStyle w:val="a9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План работы:</w:t>
      </w:r>
    </w:p>
    <w:p w:rsidR="00E0398B" w:rsidRDefault="00E0398B">
      <w:pPr>
        <w:pStyle w:val="a9"/>
        <w:rPr>
          <w:rFonts w:ascii="Times New Roman" w:hAnsi="Times New Roman" w:cs="Times New Roman"/>
          <w:b/>
          <w:sz w:val="52"/>
          <w:szCs w:val="52"/>
        </w:rPr>
      </w:pPr>
    </w:p>
    <w:p w:rsidR="00E0398B" w:rsidRDefault="005551D0">
      <w:pPr>
        <w:pStyle w:val="a9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1. Прочитай слова.</w:t>
      </w:r>
    </w:p>
    <w:p w:rsidR="00E0398B" w:rsidRDefault="00E0398B">
      <w:pPr>
        <w:pStyle w:val="a9"/>
        <w:rPr>
          <w:rFonts w:ascii="Times New Roman" w:hAnsi="Times New Roman" w:cs="Times New Roman"/>
          <w:b/>
          <w:sz w:val="52"/>
          <w:szCs w:val="52"/>
        </w:rPr>
      </w:pPr>
    </w:p>
    <w:p w:rsidR="00E0398B" w:rsidRDefault="005551D0">
      <w:pPr>
        <w:pStyle w:val="a9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2. Обрати внимание на выделенные буквы.</w:t>
      </w:r>
    </w:p>
    <w:p w:rsidR="00E0398B" w:rsidRDefault="00E0398B">
      <w:pPr>
        <w:pStyle w:val="a9"/>
        <w:rPr>
          <w:rFonts w:ascii="Times New Roman" w:hAnsi="Times New Roman" w:cs="Times New Roman"/>
          <w:b/>
          <w:sz w:val="52"/>
          <w:szCs w:val="52"/>
        </w:rPr>
      </w:pPr>
    </w:p>
    <w:p w:rsidR="00E0398B" w:rsidRDefault="005551D0">
      <w:pPr>
        <w:pStyle w:val="a9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3. Посмотри, где стоит знак переноса.</w:t>
      </w:r>
    </w:p>
    <w:p w:rsidR="00E0398B" w:rsidRDefault="00E0398B">
      <w:pPr>
        <w:pStyle w:val="a9"/>
        <w:rPr>
          <w:rFonts w:ascii="Times New Roman" w:hAnsi="Times New Roman" w:cs="Times New Roman"/>
          <w:b/>
          <w:sz w:val="52"/>
          <w:szCs w:val="52"/>
        </w:rPr>
      </w:pPr>
    </w:p>
    <w:p w:rsidR="00E0398B" w:rsidRDefault="005551D0">
      <w:pPr>
        <w:pStyle w:val="a9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4. Сформулируй правило переноса слов.</w:t>
      </w:r>
    </w:p>
    <w:p w:rsidR="00E0398B" w:rsidRDefault="00E0398B">
      <w:pPr>
        <w:rPr>
          <w:rFonts w:ascii="Times New Roman" w:hAnsi="Times New Roman" w:cs="Times New Roman"/>
          <w:b/>
          <w:sz w:val="52"/>
          <w:szCs w:val="52"/>
        </w:rPr>
      </w:pPr>
    </w:p>
    <w:p w:rsidR="00E0398B" w:rsidRDefault="00E0398B">
      <w:pPr>
        <w:rPr>
          <w:rFonts w:ascii="Times New Roman" w:hAnsi="Times New Roman" w:cs="Times New Roman"/>
          <w:sz w:val="28"/>
          <w:szCs w:val="28"/>
        </w:rPr>
      </w:pPr>
    </w:p>
    <w:p w:rsidR="00E0398B" w:rsidRDefault="00E0398B">
      <w:pPr>
        <w:rPr>
          <w:rFonts w:ascii="Times New Roman" w:hAnsi="Times New Roman" w:cs="Times New Roman"/>
          <w:sz w:val="28"/>
          <w:szCs w:val="28"/>
        </w:rPr>
      </w:pPr>
    </w:p>
    <w:p w:rsidR="00E0398B" w:rsidRDefault="00E0398B">
      <w:pPr>
        <w:rPr>
          <w:rFonts w:ascii="Times New Roman" w:hAnsi="Times New Roman" w:cs="Times New Roman"/>
          <w:sz w:val="28"/>
          <w:szCs w:val="28"/>
        </w:rPr>
      </w:pPr>
    </w:p>
    <w:p w:rsidR="00E0398B" w:rsidRDefault="00E0398B">
      <w:pPr>
        <w:sectPr w:rsidR="00E0398B">
          <w:pgSz w:w="15840" w:h="12240" w:orient="landscape"/>
          <w:pgMar w:top="709" w:right="1134" w:bottom="850" w:left="1134" w:header="0" w:footer="0" w:gutter="0"/>
          <w:cols w:space="720"/>
          <w:formProt w:val="0"/>
          <w:docGrid w:linePitch="240" w:charSpace="-2049"/>
        </w:sectPr>
      </w:pPr>
    </w:p>
    <w:p w:rsidR="00E0398B" w:rsidRDefault="00E0398B">
      <w:pPr>
        <w:pStyle w:val="ParagraphStyle"/>
        <w:spacing w:line="252" w:lineRule="auto"/>
        <w:rPr>
          <w:rFonts w:ascii="Times New Roman" w:hAnsi="Times New Roman" w:cs="Times New Roman"/>
          <w:b/>
          <w:sz w:val="40"/>
          <w:szCs w:val="40"/>
        </w:rPr>
      </w:pPr>
    </w:p>
    <w:p w:rsidR="00E0398B" w:rsidRDefault="00E0398B">
      <w:pPr>
        <w:sectPr w:rsidR="00E0398B">
          <w:type w:val="continuous"/>
          <w:pgSz w:w="15840" w:h="12240" w:orient="landscape"/>
          <w:pgMar w:top="709" w:right="1134" w:bottom="850" w:left="1134" w:header="0" w:footer="0" w:gutter="0"/>
          <w:cols w:num="2" w:space="720"/>
          <w:formProt w:val="0"/>
          <w:docGrid w:linePitch="240" w:charSpace="-2049"/>
        </w:sectPr>
      </w:pPr>
    </w:p>
    <w:p w:rsidR="00E0398B" w:rsidRDefault="00E0398B">
      <w:pPr>
        <w:rPr>
          <w:rFonts w:ascii="Times New Roman" w:hAnsi="Times New Roman" w:cs="Times New Roman"/>
          <w:sz w:val="24"/>
          <w:szCs w:val="24"/>
        </w:rPr>
      </w:pPr>
    </w:p>
    <w:p w:rsidR="00E0398B" w:rsidRDefault="00E039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398B" w:rsidRDefault="00E039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398B" w:rsidRDefault="005551D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E7673" w:rsidRDefault="001E76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398B" w:rsidRDefault="005551D0">
      <w:pPr>
        <w:jc w:val="right"/>
        <w:rPr>
          <w:rFonts w:ascii="Times New Roman" w:hAnsi="Times New Roman" w:cs="Times New Roman"/>
          <w:i/>
          <w:iCs/>
          <w:sz w:val="56"/>
          <w:szCs w:val="56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>Приложение 2</w:t>
      </w:r>
    </w:p>
    <w:p w:rsidR="00E0398B" w:rsidRDefault="005551D0">
      <w:pPr>
        <w:pStyle w:val="ParagraphStyle"/>
        <w:spacing w:line="252" w:lineRule="auto"/>
        <w:rPr>
          <w:rFonts w:ascii="Times New Roman" w:hAnsi="Times New Roman" w:cs="Times New Roman"/>
          <w:i/>
          <w:iCs/>
          <w:sz w:val="56"/>
          <w:szCs w:val="56"/>
        </w:rPr>
      </w:pPr>
      <w:r>
        <w:rPr>
          <w:rFonts w:ascii="Times New Roman" w:hAnsi="Times New Roman" w:cs="Times New Roman"/>
          <w:b/>
          <w:i/>
          <w:iCs/>
          <w:sz w:val="56"/>
          <w:szCs w:val="56"/>
        </w:rPr>
        <w:t>1 группа</w:t>
      </w:r>
      <w:r>
        <w:rPr>
          <w:rFonts w:ascii="Times New Roman" w:hAnsi="Times New Roman" w:cs="Times New Roman"/>
          <w:i/>
          <w:iCs/>
          <w:sz w:val="56"/>
          <w:szCs w:val="56"/>
        </w:rPr>
        <w:t>.   Ка-ран-</w:t>
      </w:r>
      <w:proofErr w:type="spellStart"/>
      <w:r>
        <w:rPr>
          <w:rFonts w:ascii="Times New Roman" w:hAnsi="Times New Roman" w:cs="Times New Roman"/>
          <w:i/>
          <w:iCs/>
          <w:sz w:val="56"/>
          <w:szCs w:val="56"/>
        </w:rPr>
        <w:t>даш</w:t>
      </w:r>
      <w:proofErr w:type="spellEnd"/>
      <w:r>
        <w:rPr>
          <w:rFonts w:ascii="Times New Roman" w:hAnsi="Times New Roman" w:cs="Times New Roman"/>
          <w:i/>
          <w:iCs/>
          <w:sz w:val="56"/>
          <w:szCs w:val="56"/>
        </w:rPr>
        <w:t xml:space="preserve">, </w:t>
      </w:r>
      <w:proofErr w:type="gramStart"/>
      <w:r>
        <w:rPr>
          <w:rFonts w:ascii="Times New Roman" w:hAnsi="Times New Roman" w:cs="Times New Roman"/>
          <w:i/>
          <w:iCs/>
          <w:sz w:val="56"/>
          <w:szCs w:val="56"/>
        </w:rPr>
        <w:t>то-пор</w:t>
      </w:r>
      <w:proofErr w:type="gramEnd"/>
      <w:r>
        <w:rPr>
          <w:rFonts w:ascii="Times New Roman" w:hAnsi="Times New Roman" w:cs="Times New Roman"/>
          <w:i/>
          <w:iCs/>
          <w:sz w:val="56"/>
          <w:szCs w:val="56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56"/>
          <w:szCs w:val="56"/>
        </w:rPr>
        <w:t>мо</w:t>
      </w:r>
      <w:proofErr w:type="spellEnd"/>
      <w:r>
        <w:rPr>
          <w:rFonts w:ascii="Times New Roman" w:hAnsi="Times New Roman" w:cs="Times New Roman"/>
          <w:i/>
          <w:iCs/>
          <w:sz w:val="56"/>
          <w:szCs w:val="56"/>
        </w:rPr>
        <w:t>-роз.</w:t>
      </w:r>
    </w:p>
    <w:p w:rsidR="00E0398B" w:rsidRDefault="005551D0">
      <w:pPr>
        <w:pStyle w:val="ParagraphStyle"/>
        <w:spacing w:line="252" w:lineRule="auto"/>
        <w:rPr>
          <w:rFonts w:ascii="Times New Roman" w:hAnsi="Times New Roman" w:cs="Times New Roman"/>
          <w:b/>
          <w:i/>
          <w:iCs/>
          <w:sz w:val="56"/>
          <w:szCs w:val="56"/>
        </w:rPr>
      </w:pPr>
      <w:r>
        <w:rPr>
          <w:rFonts w:ascii="Times New Roman" w:hAnsi="Times New Roman" w:cs="Times New Roman"/>
          <w:b/>
          <w:i/>
          <w:iCs/>
          <w:sz w:val="56"/>
          <w:szCs w:val="56"/>
        </w:rPr>
        <w:t xml:space="preserve">                  С</w:t>
      </w:r>
      <w:r>
        <w:rPr>
          <w:rFonts w:ascii="Times New Roman" w:hAnsi="Times New Roman" w:cs="Times New Roman"/>
          <w:i/>
          <w:iCs/>
          <w:sz w:val="56"/>
          <w:szCs w:val="56"/>
        </w:rPr>
        <w:t>то</w:t>
      </w:r>
      <w:r>
        <w:rPr>
          <w:rFonts w:ascii="Times New Roman" w:hAnsi="Times New Roman" w:cs="Times New Roman"/>
          <w:b/>
          <w:i/>
          <w:iCs/>
          <w:sz w:val="56"/>
          <w:szCs w:val="56"/>
        </w:rPr>
        <w:t>л, к</w:t>
      </w:r>
      <w:r>
        <w:rPr>
          <w:rFonts w:ascii="Times New Roman" w:hAnsi="Times New Roman" w:cs="Times New Roman"/>
          <w:i/>
          <w:iCs/>
          <w:sz w:val="56"/>
          <w:szCs w:val="56"/>
        </w:rPr>
        <w:t>ро</w:t>
      </w:r>
      <w:r>
        <w:rPr>
          <w:rFonts w:ascii="Times New Roman" w:hAnsi="Times New Roman" w:cs="Times New Roman"/>
          <w:b/>
          <w:i/>
          <w:iCs/>
          <w:sz w:val="56"/>
          <w:szCs w:val="56"/>
        </w:rPr>
        <w:t>т, к</w:t>
      </w:r>
      <w:r>
        <w:rPr>
          <w:rFonts w:ascii="Times New Roman" w:hAnsi="Times New Roman" w:cs="Times New Roman"/>
          <w:i/>
          <w:iCs/>
          <w:sz w:val="56"/>
          <w:szCs w:val="56"/>
        </w:rPr>
        <w:t>ла</w:t>
      </w:r>
      <w:r>
        <w:rPr>
          <w:rFonts w:ascii="Times New Roman" w:hAnsi="Times New Roman" w:cs="Times New Roman"/>
          <w:b/>
          <w:i/>
          <w:iCs/>
          <w:sz w:val="56"/>
          <w:szCs w:val="56"/>
        </w:rPr>
        <w:t>сс</w:t>
      </w:r>
    </w:p>
    <w:p w:rsidR="00E0398B" w:rsidRDefault="00E0398B">
      <w:pPr>
        <w:pStyle w:val="ParagraphStyle"/>
        <w:spacing w:line="252" w:lineRule="auto"/>
        <w:rPr>
          <w:rFonts w:ascii="Times New Roman" w:hAnsi="Times New Roman" w:cs="Times New Roman"/>
          <w:b/>
          <w:i/>
          <w:iCs/>
          <w:sz w:val="56"/>
          <w:szCs w:val="56"/>
        </w:rPr>
      </w:pPr>
    </w:p>
    <w:p w:rsidR="00E0398B" w:rsidRDefault="00E0398B">
      <w:pPr>
        <w:pStyle w:val="ParagraphStyle"/>
        <w:spacing w:line="252" w:lineRule="auto"/>
        <w:rPr>
          <w:rFonts w:ascii="Times New Roman" w:hAnsi="Times New Roman" w:cs="Times New Roman"/>
          <w:b/>
          <w:i/>
          <w:iCs/>
          <w:sz w:val="56"/>
          <w:szCs w:val="56"/>
        </w:rPr>
      </w:pPr>
    </w:p>
    <w:p w:rsidR="00E0398B" w:rsidRDefault="005551D0">
      <w:pPr>
        <w:pStyle w:val="ParagraphStyle"/>
        <w:spacing w:line="252" w:lineRule="auto"/>
        <w:rPr>
          <w:rFonts w:ascii="Times New Roman" w:hAnsi="Times New Roman" w:cs="Times New Roman"/>
          <w:b/>
          <w:i/>
          <w:iCs/>
          <w:sz w:val="56"/>
          <w:szCs w:val="56"/>
        </w:rPr>
      </w:pPr>
      <w:r>
        <w:rPr>
          <w:rFonts w:ascii="Times New Roman" w:hAnsi="Times New Roman" w:cs="Times New Roman"/>
          <w:b/>
          <w:i/>
          <w:iCs/>
          <w:sz w:val="56"/>
          <w:szCs w:val="56"/>
        </w:rPr>
        <w:t>2 группа.   У</w:t>
      </w:r>
      <w:r>
        <w:rPr>
          <w:rFonts w:ascii="Times New Roman" w:hAnsi="Times New Roman" w:cs="Times New Roman"/>
          <w:i/>
          <w:iCs/>
          <w:sz w:val="56"/>
          <w:szCs w:val="56"/>
        </w:rPr>
        <w:t>лей, зме</w:t>
      </w:r>
      <w:r>
        <w:rPr>
          <w:rFonts w:ascii="Times New Roman" w:hAnsi="Times New Roman" w:cs="Times New Roman"/>
          <w:b/>
          <w:i/>
          <w:iCs/>
          <w:sz w:val="56"/>
          <w:szCs w:val="56"/>
        </w:rPr>
        <w:t>я</w:t>
      </w:r>
    </w:p>
    <w:p w:rsidR="00E0398B" w:rsidRDefault="005551D0">
      <w:pPr>
        <w:pStyle w:val="ParagraphStyle"/>
        <w:spacing w:line="252" w:lineRule="auto"/>
        <w:rPr>
          <w:rFonts w:ascii="Times New Roman" w:hAnsi="Times New Roman" w:cs="Times New Roman"/>
          <w:i/>
          <w:iCs/>
          <w:sz w:val="56"/>
          <w:szCs w:val="56"/>
        </w:rPr>
      </w:pPr>
      <w:r>
        <w:rPr>
          <w:rFonts w:ascii="Times New Roman" w:hAnsi="Times New Roman" w:cs="Times New Roman"/>
          <w:i/>
          <w:iCs/>
          <w:sz w:val="56"/>
          <w:szCs w:val="56"/>
        </w:rPr>
        <w:t xml:space="preserve">                 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56"/>
          <w:szCs w:val="56"/>
        </w:rPr>
        <w:t>За</w:t>
      </w:r>
      <w:r>
        <w:rPr>
          <w:rFonts w:ascii="Times New Roman" w:hAnsi="Times New Roman" w:cs="Times New Roman"/>
          <w:b/>
          <w:i/>
          <w:iCs/>
          <w:sz w:val="56"/>
          <w:szCs w:val="56"/>
        </w:rPr>
        <w:t>й</w:t>
      </w:r>
      <w:proofErr w:type="spellEnd"/>
      <w:r>
        <w:rPr>
          <w:rFonts w:ascii="Times New Roman" w:hAnsi="Times New Roman" w:cs="Times New Roman"/>
          <w:i/>
          <w:iCs/>
          <w:sz w:val="56"/>
          <w:szCs w:val="56"/>
        </w:rPr>
        <w:t>-ка</w:t>
      </w:r>
      <w:proofErr w:type="gramEnd"/>
      <w:r>
        <w:rPr>
          <w:rFonts w:ascii="Times New Roman" w:hAnsi="Times New Roman" w:cs="Times New Roman"/>
          <w:i/>
          <w:iCs/>
          <w:sz w:val="56"/>
          <w:szCs w:val="56"/>
        </w:rPr>
        <w:t>, Кон</w:t>
      </w:r>
      <w:r>
        <w:rPr>
          <w:rFonts w:ascii="Times New Roman" w:hAnsi="Times New Roman" w:cs="Times New Roman"/>
          <w:b/>
          <w:i/>
          <w:iCs/>
          <w:sz w:val="56"/>
          <w:szCs w:val="56"/>
        </w:rPr>
        <w:t>ь</w:t>
      </w:r>
      <w:r>
        <w:rPr>
          <w:rFonts w:ascii="Times New Roman" w:hAnsi="Times New Roman" w:cs="Times New Roman"/>
          <w:i/>
          <w:iCs/>
          <w:sz w:val="56"/>
          <w:szCs w:val="56"/>
        </w:rPr>
        <w:t>-</w:t>
      </w:r>
      <w:proofErr w:type="spellStart"/>
      <w:r>
        <w:rPr>
          <w:rFonts w:ascii="Times New Roman" w:hAnsi="Times New Roman" w:cs="Times New Roman"/>
          <w:i/>
          <w:iCs/>
          <w:sz w:val="56"/>
          <w:szCs w:val="56"/>
        </w:rPr>
        <w:t>ки</w:t>
      </w:r>
      <w:proofErr w:type="spellEnd"/>
    </w:p>
    <w:p w:rsidR="00E0398B" w:rsidRDefault="00E0398B">
      <w:pPr>
        <w:pStyle w:val="ParagraphStyle"/>
        <w:spacing w:line="252" w:lineRule="auto"/>
        <w:rPr>
          <w:rFonts w:ascii="Times New Roman" w:hAnsi="Times New Roman" w:cs="Times New Roman"/>
          <w:i/>
          <w:iCs/>
          <w:sz w:val="56"/>
          <w:szCs w:val="56"/>
        </w:rPr>
      </w:pPr>
    </w:p>
    <w:p w:rsidR="00E0398B" w:rsidRDefault="00E0398B">
      <w:pPr>
        <w:pStyle w:val="ParagraphStyle"/>
        <w:spacing w:line="252" w:lineRule="auto"/>
        <w:rPr>
          <w:rFonts w:ascii="Times New Roman" w:hAnsi="Times New Roman" w:cs="Times New Roman"/>
          <w:i/>
          <w:iCs/>
          <w:sz w:val="56"/>
          <w:szCs w:val="56"/>
        </w:rPr>
      </w:pPr>
    </w:p>
    <w:p w:rsidR="00E0398B" w:rsidRDefault="005551D0">
      <w:pPr>
        <w:jc w:val="center"/>
        <w:rPr>
          <w:rFonts w:ascii="Times New Roman" w:hAnsi="Times New Roman" w:cs="Times New Roman"/>
          <w:i/>
          <w:iCs/>
          <w:sz w:val="56"/>
          <w:szCs w:val="56"/>
        </w:rPr>
      </w:pPr>
      <w:r>
        <w:rPr>
          <w:rFonts w:ascii="Times New Roman" w:hAnsi="Times New Roman" w:cs="Times New Roman"/>
          <w:i/>
          <w:iCs/>
          <w:sz w:val="56"/>
          <w:szCs w:val="56"/>
        </w:rPr>
        <w:t xml:space="preserve">Вместе:  </w:t>
      </w:r>
      <w:proofErr w:type="gramStart"/>
      <w:r>
        <w:rPr>
          <w:rFonts w:ascii="Times New Roman" w:hAnsi="Times New Roman" w:cs="Times New Roman"/>
          <w:i/>
          <w:iCs/>
          <w:sz w:val="56"/>
          <w:szCs w:val="56"/>
        </w:rPr>
        <w:t>Ва</w:t>
      </w:r>
      <w:r>
        <w:rPr>
          <w:rFonts w:ascii="Times New Roman" w:hAnsi="Times New Roman" w:cs="Times New Roman"/>
          <w:b/>
          <w:i/>
          <w:iCs/>
          <w:sz w:val="56"/>
          <w:szCs w:val="56"/>
        </w:rPr>
        <w:t>н</w:t>
      </w:r>
      <w:r>
        <w:rPr>
          <w:rFonts w:ascii="Times New Roman" w:hAnsi="Times New Roman" w:cs="Times New Roman"/>
          <w:i/>
          <w:iCs/>
          <w:sz w:val="56"/>
          <w:szCs w:val="56"/>
        </w:rPr>
        <w:t>-</w:t>
      </w:r>
      <w:r>
        <w:rPr>
          <w:rFonts w:ascii="Times New Roman" w:hAnsi="Times New Roman" w:cs="Times New Roman"/>
          <w:b/>
          <w:i/>
          <w:iCs/>
          <w:sz w:val="56"/>
          <w:szCs w:val="56"/>
        </w:rPr>
        <w:t>н</w:t>
      </w:r>
      <w:r>
        <w:rPr>
          <w:rFonts w:ascii="Times New Roman" w:hAnsi="Times New Roman" w:cs="Times New Roman"/>
          <w:i/>
          <w:iCs/>
          <w:sz w:val="56"/>
          <w:szCs w:val="56"/>
        </w:rPr>
        <w:t>а</w:t>
      </w:r>
      <w:proofErr w:type="gramEnd"/>
      <w:r>
        <w:rPr>
          <w:rFonts w:ascii="Times New Roman" w:hAnsi="Times New Roman" w:cs="Times New Roman"/>
          <w:i/>
          <w:iCs/>
          <w:sz w:val="56"/>
          <w:szCs w:val="56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56"/>
          <w:szCs w:val="56"/>
        </w:rPr>
        <w:t>ка</w:t>
      </w:r>
      <w:r>
        <w:rPr>
          <w:rFonts w:ascii="Times New Roman" w:hAnsi="Times New Roman" w:cs="Times New Roman"/>
          <w:b/>
          <w:i/>
          <w:iCs/>
          <w:sz w:val="56"/>
          <w:szCs w:val="56"/>
        </w:rPr>
        <w:t>с</w:t>
      </w:r>
      <w:r>
        <w:rPr>
          <w:rFonts w:ascii="Times New Roman" w:hAnsi="Times New Roman" w:cs="Times New Roman"/>
          <w:i/>
          <w:iCs/>
          <w:sz w:val="56"/>
          <w:szCs w:val="56"/>
        </w:rPr>
        <w:t>-</w:t>
      </w:r>
      <w:r>
        <w:rPr>
          <w:rFonts w:ascii="Times New Roman" w:hAnsi="Times New Roman" w:cs="Times New Roman"/>
          <w:b/>
          <w:i/>
          <w:iCs/>
          <w:sz w:val="56"/>
          <w:szCs w:val="56"/>
        </w:rPr>
        <w:t>с</w:t>
      </w:r>
      <w:r>
        <w:rPr>
          <w:rFonts w:ascii="Times New Roman" w:hAnsi="Times New Roman" w:cs="Times New Roman"/>
          <w:i/>
          <w:iCs/>
          <w:sz w:val="56"/>
          <w:szCs w:val="56"/>
        </w:rPr>
        <w:t>а</w:t>
      </w:r>
      <w:proofErr w:type="spellEnd"/>
    </w:p>
    <w:p w:rsidR="00E0398B" w:rsidRDefault="00E0398B">
      <w:pPr>
        <w:rPr>
          <w:rFonts w:ascii="Times New Roman" w:hAnsi="Times New Roman" w:cs="Times New Roman"/>
          <w:sz w:val="56"/>
          <w:szCs w:val="56"/>
        </w:rPr>
      </w:pPr>
    </w:p>
    <w:p w:rsidR="00E0398B" w:rsidRDefault="00E039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398B" w:rsidRDefault="005551D0">
      <w:pPr>
        <w:pStyle w:val="ParagraphStyle"/>
        <w:spacing w:line="252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</w:t>
      </w:r>
    </w:p>
    <w:p w:rsidR="00E0398B" w:rsidRDefault="00E0398B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sz w:val="56"/>
          <w:szCs w:val="56"/>
        </w:rPr>
      </w:pPr>
    </w:p>
    <w:p w:rsidR="00E0398B" w:rsidRDefault="00E0398B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sz w:val="56"/>
          <w:szCs w:val="56"/>
        </w:rPr>
      </w:pPr>
    </w:p>
    <w:p w:rsidR="00E0398B" w:rsidRDefault="00E0398B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0398B" w:rsidRDefault="00E0398B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0398B" w:rsidRDefault="00E0398B">
      <w:pPr>
        <w:pStyle w:val="ParagraphStyle"/>
        <w:spacing w:line="252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398B" w:rsidRDefault="005551D0">
      <w:pPr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+mn-cs"/>
          <w:b/>
          <w:i/>
          <w:iCs/>
          <w:color w:val="000000"/>
          <w:sz w:val="72"/>
          <w:szCs w:val="72"/>
          <w:lang w:eastAsia="ru-RU"/>
        </w:rPr>
      </w:pPr>
      <w:r>
        <w:rPr>
          <w:rFonts w:ascii="Times New Roman" w:eastAsia="Calibri" w:hAnsi="Times New Roman" w:cs="+mn-cs"/>
          <w:b/>
          <w:i/>
          <w:iCs/>
          <w:color w:val="000000"/>
          <w:sz w:val="72"/>
          <w:szCs w:val="72"/>
          <w:lang w:eastAsia="ru-RU"/>
        </w:rPr>
        <w:t>ПРАВИЛА ПЕРЕНОСА</w:t>
      </w:r>
    </w:p>
    <w:p w:rsidR="00E0398B" w:rsidRDefault="00E0398B">
      <w:pPr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+mn-cs"/>
          <w:i/>
          <w:iCs/>
          <w:color w:val="000000"/>
          <w:sz w:val="24"/>
          <w:szCs w:val="24"/>
          <w:lang w:eastAsia="ru-RU"/>
        </w:rPr>
      </w:pPr>
    </w:p>
    <w:p w:rsidR="00E0398B" w:rsidRDefault="00E0398B">
      <w:pPr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+mn-cs"/>
          <w:i/>
          <w:iCs/>
          <w:color w:val="000000"/>
          <w:sz w:val="24"/>
          <w:szCs w:val="24"/>
          <w:lang w:eastAsia="ru-RU"/>
        </w:rPr>
      </w:pPr>
    </w:p>
    <w:p w:rsidR="00E0398B" w:rsidRDefault="00E0398B">
      <w:pPr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+mn-cs"/>
          <w:i/>
          <w:iCs/>
          <w:color w:val="000000"/>
          <w:sz w:val="24"/>
          <w:szCs w:val="24"/>
          <w:lang w:eastAsia="ru-RU"/>
        </w:rPr>
      </w:pPr>
    </w:p>
    <w:p w:rsidR="00E0398B" w:rsidRDefault="005551D0">
      <w:pPr>
        <w:numPr>
          <w:ilvl w:val="0"/>
          <w:numId w:val="1"/>
        </w:numPr>
        <w:overflowPunct w:val="0"/>
        <w:spacing w:after="0" w:line="240" w:lineRule="auto"/>
        <w:ind w:left="426" w:firstLine="0"/>
        <w:contextualSpacing/>
        <w:textAlignment w:val="baseline"/>
        <w:rPr>
          <w:rFonts w:ascii="Times New Roman" w:eastAsia="Times New Roman" w:hAnsi="Times New Roman" w:cs="Times New Roman"/>
          <w:sz w:val="74"/>
          <w:szCs w:val="24"/>
          <w:lang w:eastAsia="ru-RU"/>
        </w:rPr>
      </w:pPr>
      <w:r>
        <w:rPr>
          <w:rFonts w:ascii="Times New Roman" w:eastAsia="Calibri" w:hAnsi="Times New Roman" w:cs="+mn-cs"/>
          <w:i/>
          <w:iCs/>
          <w:color w:val="000000"/>
          <w:sz w:val="74"/>
          <w:szCs w:val="74"/>
          <w:lang w:eastAsia="ru-RU"/>
        </w:rPr>
        <w:t xml:space="preserve">Переносим слово по слогам. </w:t>
      </w:r>
    </w:p>
    <w:p w:rsidR="00E0398B" w:rsidRDefault="005551D0">
      <w:pPr>
        <w:numPr>
          <w:ilvl w:val="0"/>
          <w:numId w:val="1"/>
        </w:numPr>
        <w:overflowPunct w:val="0"/>
        <w:spacing w:after="0" w:line="240" w:lineRule="auto"/>
        <w:ind w:left="426" w:firstLine="0"/>
        <w:contextualSpacing/>
        <w:textAlignment w:val="baseline"/>
        <w:rPr>
          <w:rFonts w:ascii="Times New Roman" w:eastAsia="Times New Roman" w:hAnsi="Times New Roman" w:cs="Times New Roman"/>
          <w:sz w:val="74"/>
          <w:szCs w:val="24"/>
          <w:lang w:eastAsia="ru-RU"/>
        </w:rPr>
      </w:pPr>
      <w:r>
        <w:rPr>
          <w:rFonts w:ascii="Times New Roman" w:eastAsia="+mn-ea" w:hAnsi="Times New Roman" w:cs="+mn-cs"/>
          <w:i/>
          <w:iCs/>
          <w:color w:val="000000"/>
          <w:sz w:val="74"/>
          <w:szCs w:val="74"/>
          <w:lang w:eastAsia="ru-RU"/>
        </w:rPr>
        <w:t>Одну букву не оставляют на строке и не переносят на другую строку.</w:t>
      </w:r>
    </w:p>
    <w:p w:rsidR="00E0398B" w:rsidRDefault="005551D0">
      <w:pPr>
        <w:numPr>
          <w:ilvl w:val="0"/>
          <w:numId w:val="1"/>
        </w:numPr>
        <w:overflowPunct w:val="0"/>
        <w:spacing w:after="0" w:line="240" w:lineRule="auto"/>
        <w:ind w:left="567" w:firstLine="0"/>
        <w:contextualSpacing/>
        <w:textAlignment w:val="baseline"/>
        <w:rPr>
          <w:rFonts w:ascii="Times New Roman" w:eastAsia="Times New Roman" w:hAnsi="Times New Roman" w:cs="Times New Roman"/>
          <w:sz w:val="74"/>
          <w:szCs w:val="24"/>
          <w:lang w:eastAsia="ru-RU"/>
        </w:rPr>
      </w:pPr>
      <w:r>
        <w:rPr>
          <w:rFonts w:ascii="Times New Roman" w:eastAsia="+mn-ea" w:hAnsi="Times New Roman" w:cs="+mn-cs"/>
          <w:i/>
          <w:iCs/>
          <w:color w:val="000000"/>
          <w:sz w:val="74"/>
          <w:szCs w:val="74"/>
          <w:lang w:eastAsia="ru-RU"/>
        </w:rPr>
        <w:t xml:space="preserve">Не переносят слова, которые имеют один слог и </w:t>
      </w:r>
      <w:proofErr w:type="gramStart"/>
      <w:r>
        <w:rPr>
          <w:rFonts w:ascii="Times New Roman" w:eastAsia="+mn-ea" w:hAnsi="Times New Roman" w:cs="+mn-cs"/>
          <w:i/>
          <w:iCs/>
          <w:color w:val="000000"/>
          <w:sz w:val="74"/>
          <w:szCs w:val="74"/>
          <w:lang w:eastAsia="ru-RU"/>
        </w:rPr>
        <w:t>слог</w:t>
      </w:r>
      <w:proofErr w:type="gramEnd"/>
      <w:r>
        <w:rPr>
          <w:rFonts w:ascii="Times New Roman" w:eastAsia="+mn-ea" w:hAnsi="Times New Roman" w:cs="+mn-cs"/>
          <w:i/>
          <w:iCs/>
          <w:color w:val="000000"/>
          <w:sz w:val="74"/>
          <w:szCs w:val="74"/>
          <w:lang w:eastAsia="ru-RU"/>
        </w:rPr>
        <w:t xml:space="preserve"> состоящий из одной гласной.</w:t>
      </w:r>
    </w:p>
    <w:p w:rsidR="00E0398B" w:rsidRDefault="005551D0">
      <w:pPr>
        <w:numPr>
          <w:ilvl w:val="0"/>
          <w:numId w:val="1"/>
        </w:numPr>
        <w:overflowPunct w:val="0"/>
        <w:spacing w:after="0" w:line="240" w:lineRule="auto"/>
        <w:ind w:left="567" w:firstLine="0"/>
        <w:contextualSpacing/>
        <w:textAlignment w:val="baseline"/>
        <w:rPr>
          <w:rFonts w:ascii="Times New Roman" w:eastAsia="Times New Roman" w:hAnsi="Times New Roman" w:cs="Times New Roman"/>
          <w:sz w:val="74"/>
          <w:szCs w:val="24"/>
          <w:lang w:eastAsia="ru-RU"/>
        </w:rPr>
      </w:pPr>
      <w:r>
        <w:rPr>
          <w:rFonts w:ascii="Times New Roman" w:eastAsia="+mn-ea" w:hAnsi="Times New Roman" w:cs="+mn-cs"/>
          <w:i/>
          <w:iCs/>
          <w:color w:val="000000"/>
          <w:sz w:val="74"/>
          <w:szCs w:val="74"/>
          <w:lang w:eastAsia="ru-RU"/>
        </w:rPr>
        <w:t xml:space="preserve">Буква  </w:t>
      </w:r>
      <w:r>
        <w:rPr>
          <w:rFonts w:ascii="Times New Roman" w:eastAsia="+mn-ea" w:hAnsi="Times New Roman" w:cs="+mn-cs"/>
          <w:i/>
          <w:iCs/>
          <w:color w:val="FF0000"/>
          <w:sz w:val="74"/>
          <w:szCs w:val="74"/>
          <w:lang w:eastAsia="ru-RU"/>
        </w:rPr>
        <w:t xml:space="preserve">Й </w:t>
      </w:r>
      <w:r>
        <w:rPr>
          <w:rFonts w:ascii="Times New Roman" w:eastAsia="+mn-ea" w:hAnsi="Times New Roman" w:cs="+mn-cs"/>
          <w:i/>
          <w:iCs/>
          <w:color w:val="000000"/>
          <w:sz w:val="74"/>
          <w:szCs w:val="74"/>
          <w:lang w:eastAsia="ru-RU"/>
        </w:rPr>
        <w:t xml:space="preserve"> и  </w:t>
      </w:r>
      <w:r>
        <w:rPr>
          <w:rFonts w:ascii="Times New Roman" w:eastAsia="+mn-ea" w:hAnsi="Times New Roman" w:cs="+mn-cs"/>
          <w:i/>
          <w:iCs/>
          <w:color w:val="FF0000"/>
          <w:sz w:val="74"/>
          <w:szCs w:val="74"/>
          <w:lang w:eastAsia="ru-RU"/>
        </w:rPr>
        <w:t>Ь</w:t>
      </w:r>
      <w:r>
        <w:rPr>
          <w:rFonts w:ascii="Times New Roman" w:eastAsia="+mn-ea" w:hAnsi="Times New Roman" w:cs="+mn-cs"/>
          <w:i/>
          <w:iCs/>
          <w:color w:val="000000"/>
          <w:sz w:val="74"/>
          <w:szCs w:val="74"/>
          <w:lang w:eastAsia="ru-RU"/>
        </w:rPr>
        <w:t xml:space="preserve">  не отделяют от ст</w:t>
      </w:r>
      <w:r>
        <w:rPr>
          <w:rFonts w:ascii="Times New Roman" w:eastAsia="+mn-ea" w:hAnsi="Times New Roman" w:cs="+mn-cs"/>
          <w:i/>
          <w:iCs/>
          <w:color w:val="000000"/>
          <w:sz w:val="74"/>
          <w:szCs w:val="74"/>
          <w:lang w:eastAsia="ru-RU"/>
        </w:rPr>
        <w:t>о</w:t>
      </w:r>
      <w:r>
        <w:rPr>
          <w:rFonts w:ascii="Times New Roman" w:eastAsia="+mn-ea" w:hAnsi="Times New Roman" w:cs="+mn-cs"/>
          <w:i/>
          <w:iCs/>
          <w:color w:val="000000"/>
          <w:sz w:val="74"/>
          <w:szCs w:val="74"/>
          <w:lang w:eastAsia="ru-RU"/>
        </w:rPr>
        <w:t>ящей перед ними буквы.</w:t>
      </w:r>
    </w:p>
    <w:p w:rsidR="00E0398B" w:rsidRDefault="005551D0">
      <w:pPr>
        <w:overflowPunct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74"/>
          <w:szCs w:val="24"/>
          <w:lang w:eastAsia="ru-RU"/>
        </w:rPr>
      </w:pPr>
      <w:r>
        <w:rPr>
          <w:rFonts w:ascii="Times New Roman" w:eastAsia="+mn-ea" w:hAnsi="Times New Roman" w:cs="+mn-cs"/>
          <w:i/>
          <w:iCs/>
          <w:color w:val="000000"/>
          <w:sz w:val="74"/>
          <w:szCs w:val="74"/>
          <w:lang w:eastAsia="ru-RU"/>
        </w:rPr>
        <w:lastRenderedPageBreak/>
        <w:t>5. Знак переноса ставится между удв</w:t>
      </w:r>
      <w:r>
        <w:rPr>
          <w:rFonts w:ascii="Times New Roman" w:eastAsia="+mn-ea" w:hAnsi="Times New Roman" w:cs="+mn-cs"/>
          <w:i/>
          <w:iCs/>
          <w:color w:val="000000"/>
          <w:sz w:val="74"/>
          <w:szCs w:val="74"/>
          <w:lang w:eastAsia="ru-RU"/>
        </w:rPr>
        <w:t>о</w:t>
      </w:r>
      <w:r>
        <w:rPr>
          <w:rFonts w:ascii="Times New Roman" w:eastAsia="+mn-ea" w:hAnsi="Times New Roman" w:cs="+mn-cs"/>
          <w:i/>
          <w:iCs/>
          <w:color w:val="000000"/>
          <w:sz w:val="74"/>
          <w:szCs w:val="74"/>
          <w:lang w:eastAsia="ru-RU"/>
        </w:rPr>
        <w:t xml:space="preserve">енными согласными. </w:t>
      </w:r>
    </w:p>
    <w:p w:rsidR="00E0398B" w:rsidRDefault="005551D0">
      <w:pPr>
        <w:pStyle w:val="ParagraphStyle"/>
        <w:spacing w:line="252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E0398B" w:rsidRDefault="00E0398B">
      <w:pPr>
        <w:pStyle w:val="ParagraphStyle"/>
        <w:spacing w:line="252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398B" w:rsidRDefault="00E0398B">
      <w:pPr>
        <w:pStyle w:val="ParagraphStyle"/>
        <w:spacing w:line="252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398B" w:rsidRDefault="00E0398B">
      <w:pPr>
        <w:pStyle w:val="ParagraphStyle"/>
        <w:spacing w:line="252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398B" w:rsidRDefault="00E0398B">
      <w:pPr>
        <w:pStyle w:val="ParagraphStyle"/>
        <w:spacing w:line="252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398B" w:rsidRDefault="00E0398B">
      <w:pPr>
        <w:pStyle w:val="ParagraphStyle"/>
        <w:spacing w:line="252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398B" w:rsidRDefault="005551D0">
      <w:pPr>
        <w:pStyle w:val="ParagraphStyle"/>
        <w:spacing w:line="252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заяц                                          голова                                   юла</w:t>
      </w:r>
    </w:p>
    <w:p w:rsidR="00E0398B" w:rsidRDefault="00E0398B">
      <w:pPr>
        <w:pStyle w:val="ParagraphStyle"/>
        <w:spacing w:line="252" w:lineRule="auto"/>
        <w:rPr>
          <w:rFonts w:ascii="Times New Roman" w:hAnsi="Times New Roman" w:cs="Times New Roman"/>
          <w:b/>
          <w:sz w:val="40"/>
          <w:szCs w:val="40"/>
        </w:rPr>
      </w:pPr>
    </w:p>
    <w:p w:rsidR="00E0398B" w:rsidRDefault="005551D0">
      <w:pPr>
        <w:pStyle w:val="ParagraphStyle"/>
        <w:spacing w:line="252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медведь                                    нос                                       кубик</w:t>
      </w:r>
    </w:p>
    <w:p w:rsidR="00E0398B" w:rsidRDefault="00E0398B">
      <w:pPr>
        <w:pStyle w:val="ParagraphStyle"/>
        <w:spacing w:line="252" w:lineRule="auto"/>
        <w:rPr>
          <w:rFonts w:ascii="Times New Roman" w:hAnsi="Times New Roman" w:cs="Times New Roman"/>
          <w:b/>
          <w:sz w:val="40"/>
          <w:szCs w:val="40"/>
        </w:rPr>
      </w:pPr>
    </w:p>
    <w:p w:rsidR="00E0398B" w:rsidRDefault="005551D0">
      <w:pPr>
        <w:pStyle w:val="ParagraphStyle"/>
        <w:spacing w:line="252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лев                                            рука                                     мячик</w:t>
      </w:r>
    </w:p>
    <w:p w:rsidR="00E0398B" w:rsidRDefault="00E0398B">
      <w:pPr>
        <w:rPr>
          <w:rFonts w:ascii="Times New Roman" w:hAnsi="Times New Roman" w:cs="Times New Roman"/>
          <w:b/>
          <w:sz w:val="40"/>
          <w:szCs w:val="40"/>
        </w:rPr>
      </w:pPr>
    </w:p>
    <w:p w:rsidR="00E0398B" w:rsidRDefault="00E0398B">
      <w:pPr>
        <w:pStyle w:val="ParagraphStyle"/>
        <w:spacing w:line="252" w:lineRule="auto"/>
        <w:jc w:val="center"/>
      </w:pPr>
    </w:p>
    <w:sectPr w:rsidR="00E0398B">
      <w:type w:val="continuous"/>
      <w:pgSz w:w="15840" w:h="12240" w:orient="landscape"/>
      <w:pgMar w:top="709" w:right="1134" w:bottom="850" w:left="1134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56C4C"/>
    <w:multiLevelType w:val="multilevel"/>
    <w:tmpl w:val="FEBE8354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/>
        <w:sz w:val="74"/>
        <w:szCs w:val="7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50F41"/>
    <w:multiLevelType w:val="multilevel"/>
    <w:tmpl w:val="AD88AA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0398B"/>
    <w:rsid w:val="001E7673"/>
    <w:rsid w:val="005551D0"/>
    <w:rsid w:val="00E0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95"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787E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">
    <w:name w:val="Normal text"/>
    <w:uiPriority w:val="99"/>
    <w:qFormat/>
    <w:rsid w:val="000C50E4"/>
    <w:rPr>
      <w:color w:val="000000"/>
      <w:sz w:val="20"/>
      <w:szCs w:val="20"/>
    </w:rPr>
  </w:style>
  <w:style w:type="character" w:customStyle="1" w:styleId="Heading">
    <w:name w:val="Heading"/>
    <w:uiPriority w:val="99"/>
    <w:qFormat/>
    <w:rsid w:val="000C50E4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qFormat/>
    <w:rsid w:val="000C50E4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qFormat/>
    <w:rsid w:val="000C50E4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qFormat/>
    <w:rsid w:val="000C50E4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qFormat/>
    <w:rsid w:val="000C50E4"/>
    <w:rPr>
      <w:color w:val="008000"/>
      <w:sz w:val="20"/>
      <w:szCs w:val="20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70A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787E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ListLabel1">
    <w:name w:val="ListLabel 1"/>
    <w:qFormat/>
    <w:rPr>
      <w:rFonts w:ascii="Times New Roman" w:hAnsi="Times New Roman" w:cs="Times New Roman"/>
      <w:sz w:val="74"/>
      <w:szCs w:val="74"/>
    </w:rPr>
  </w:style>
  <w:style w:type="character" w:customStyle="1" w:styleId="ListLabel2">
    <w:name w:val="ListLabel 2"/>
    <w:qFormat/>
    <w:rPr>
      <w:rFonts w:ascii="Times New Roman" w:hAnsi="Times New Roman" w:cs="Times New Roman"/>
      <w:sz w:val="74"/>
      <w:szCs w:val="7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ParagraphStyle">
    <w:name w:val="Paragraph Style"/>
    <w:qFormat/>
    <w:rsid w:val="000C50E4"/>
    <w:rPr>
      <w:rFonts w:ascii="Arial" w:hAnsi="Arial" w:cs="Arial"/>
      <w:color w:val="00000A"/>
      <w:sz w:val="24"/>
      <w:szCs w:val="24"/>
    </w:rPr>
  </w:style>
  <w:style w:type="paragraph" w:customStyle="1" w:styleId="Centered">
    <w:name w:val="Centered"/>
    <w:uiPriority w:val="99"/>
    <w:qFormat/>
    <w:rsid w:val="000C50E4"/>
    <w:pPr>
      <w:jc w:val="center"/>
    </w:pPr>
    <w:rPr>
      <w:rFonts w:ascii="Arial" w:hAnsi="Arial" w:cs="Arial"/>
      <w:color w:val="00000A"/>
      <w:sz w:val="24"/>
      <w:szCs w:val="24"/>
    </w:rPr>
  </w:style>
  <w:style w:type="paragraph" w:styleId="a9">
    <w:name w:val="No Spacing"/>
    <w:uiPriority w:val="1"/>
    <w:qFormat/>
    <w:rsid w:val="0081780A"/>
    <w:rPr>
      <w:color w:val="00000A"/>
      <w:sz w:val="22"/>
    </w:rPr>
  </w:style>
  <w:style w:type="paragraph" w:styleId="aa">
    <w:name w:val="Balloon Text"/>
    <w:basedOn w:val="a"/>
    <w:uiPriority w:val="99"/>
    <w:semiHidden/>
    <w:unhideWhenUsed/>
    <w:qFormat/>
    <w:rsid w:val="00C70AD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87E69-5AA2-4DCA-907C-4D3B5EF0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Зарина</cp:lastModifiedBy>
  <cp:revision>17</cp:revision>
  <cp:lastPrinted>2016-11-11T10:08:00Z</cp:lastPrinted>
  <dcterms:created xsi:type="dcterms:W3CDTF">2014-10-21T16:58:00Z</dcterms:created>
  <dcterms:modified xsi:type="dcterms:W3CDTF">2019-11-19T13:40:00Z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